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5B5" w:rsidRPr="00B415B5" w:rsidRDefault="00B415B5" w:rsidP="00B415B5">
      <w:pPr>
        <w:keepNext/>
        <w:tabs>
          <w:tab w:val="left" w:pos="709"/>
        </w:tabs>
        <w:spacing w:after="0" w:line="240" w:lineRule="auto"/>
        <w:ind w:firstLine="425"/>
        <w:jc w:val="center"/>
        <w:outlineLvl w:val="1"/>
        <w:rPr>
          <w:rFonts w:ascii="Times New Roman" w:hAnsi="Times New Roman"/>
          <w:b/>
        </w:rPr>
      </w:pPr>
      <w:r w:rsidRPr="00B415B5">
        <w:rPr>
          <w:rFonts w:ascii="Times New Roman" w:hAnsi="Times New Roman"/>
          <w:b/>
        </w:rPr>
        <w:t>ТЕХНИЧЕСКА СПЕЦИФИКАЦИЯ</w:t>
      </w:r>
    </w:p>
    <w:tbl>
      <w:tblPr>
        <w:tblW w:w="91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0"/>
      </w:tblGrid>
      <w:tr w:rsidR="001110C2" w:rsidRPr="00C066E0" w:rsidTr="00AD53B5">
        <w:trPr>
          <w:trHeight w:val="1088"/>
        </w:trPr>
        <w:tc>
          <w:tcPr>
            <w:tcW w:w="9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2" w:rsidRDefault="001110C2" w:rsidP="00AD53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Предмет на поръчката:</w:t>
            </w:r>
          </w:p>
          <w:p w:rsidR="001110C2" w:rsidRPr="00C066E0" w:rsidRDefault="001110C2" w:rsidP="00AD53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Доставка и монтаж на </w:t>
            </w:r>
            <w:r>
              <w:rPr>
                <w:rFonts w:ascii="Times New Roman" w:eastAsia="Times New Roman" w:hAnsi="Times New Roman"/>
                <w:color w:val="000000"/>
                <w:lang w:val="en-US" w:eastAsia="bg-BG"/>
              </w:rPr>
              <w:t xml:space="preserve">LED 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екран</w:t>
            </w:r>
          </w:p>
        </w:tc>
      </w:tr>
      <w:tr w:rsidR="001110C2" w:rsidRPr="00AD00E9" w:rsidTr="00AD53B5">
        <w:trPr>
          <w:trHeight w:val="554"/>
        </w:trPr>
        <w:tc>
          <w:tcPr>
            <w:tcW w:w="9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2" w:rsidRDefault="001110C2" w:rsidP="00AD53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Кратко описание: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</w:p>
          <w:p w:rsidR="001110C2" w:rsidRPr="00AD00E9" w:rsidRDefault="001110C2" w:rsidP="00AD53B5">
            <w:pPr>
              <w:keepNext/>
              <w:tabs>
                <w:tab w:val="left" w:pos="709"/>
              </w:tabs>
              <w:spacing w:after="0" w:line="240" w:lineRule="auto"/>
              <w:ind w:firstLine="425"/>
              <w:jc w:val="both"/>
              <w:outlineLvl w:val="1"/>
              <w:rPr>
                <w:rFonts w:ascii="Times New Roman" w:hAnsi="Times New Roman"/>
              </w:rPr>
            </w:pPr>
            <w:r w:rsidRPr="004F71B1">
              <w:rPr>
                <w:rFonts w:ascii="Times New Roman" w:hAnsi="Times New Roman"/>
              </w:rPr>
              <w:t xml:space="preserve">Доставка и монтаж на </w:t>
            </w:r>
            <w:r w:rsidRPr="004F71B1">
              <w:rPr>
                <w:rFonts w:ascii="Times New Roman" w:hAnsi="Times New Roman"/>
                <w:lang w:val="en-US"/>
              </w:rPr>
              <w:t xml:space="preserve">LED </w:t>
            </w:r>
            <w:r w:rsidRPr="004F71B1">
              <w:rPr>
                <w:rFonts w:ascii="Times New Roman" w:hAnsi="Times New Roman"/>
              </w:rPr>
              <w:t>екран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1110C2" w:rsidRPr="00AD00E9" w:rsidRDefault="001110C2" w:rsidP="00AD53B5">
            <w:pPr>
              <w:keepNext/>
              <w:tabs>
                <w:tab w:val="left" w:pos="709"/>
              </w:tabs>
              <w:spacing w:after="0" w:line="240" w:lineRule="auto"/>
              <w:ind w:firstLine="425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Основни характеристики - </w:t>
            </w:r>
            <w:proofErr w:type="spellStart"/>
            <w:r w:rsidRPr="004F71B1">
              <w:rPr>
                <w:rFonts w:ascii="Times New Roman" w:hAnsi="Times New Roman"/>
              </w:rPr>
              <w:t>Светодиоден</w:t>
            </w:r>
            <w:proofErr w:type="spellEnd"/>
            <w:r w:rsidRPr="004F71B1">
              <w:rPr>
                <w:rFonts w:ascii="Times New Roman" w:hAnsi="Times New Roman"/>
              </w:rPr>
              <w:t xml:space="preserve"> (LED) екран с размери 5000 х 3000 мм, с допустимо отклонение от размера до +-5 %; резолюция (разстояние между диодите) Р10, или по добра; защитен срещу прах и проникване на вода със стандарт минимум IP65; ъгъл на видимост минимум 140 градуса по хоризонтала и вертикала; сертификат за съответствие с европейските норми за безопасност СЕ на цялото табло и на захранващите блокове отделно; яркост на дисплея минимум 5000 лумена; работно захранване 220 волта/50 херца; честота на опресняване - минимум 1200 </w:t>
            </w:r>
            <w:proofErr w:type="spellStart"/>
            <w:r w:rsidRPr="004F71B1">
              <w:rPr>
                <w:rFonts w:ascii="Times New Roman" w:hAnsi="Times New Roman"/>
              </w:rPr>
              <w:t>Hz</w:t>
            </w:r>
            <w:proofErr w:type="spellEnd"/>
            <w:r w:rsidRPr="004F71B1">
              <w:rPr>
                <w:rFonts w:ascii="Times New Roman" w:hAnsi="Times New Roman"/>
              </w:rPr>
              <w:t xml:space="preserve">; Средна консумация на кв. м. не повече от 700 W; работна температура -20 до + 50 градуса; живот на диодите - не по-малко от 100000 часа; да разполага с компютър за управление с инсталирани на него (или на съпътстващо устройство) софтуер за управление на таблото и софтуер за показване на спортни резултати и статистика; контролер на таблото с възможност за пускане на телевизионен сигнал и видеоклипове във формати до HD, включително; пълно окабеляване с </w:t>
            </w:r>
            <w:proofErr w:type="spellStart"/>
            <w:r w:rsidRPr="004F71B1">
              <w:rPr>
                <w:rFonts w:ascii="Times New Roman" w:hAnsi="Times New Roman"/>
              </w:rPr>
              <w:t>фиброоптичен</w:t>
            </w:r>
            <w:proofErr w:type="spellEnd"/>
            <w:r w:rsidRPr="004F71B1">
              <w:rPr>
                <w:rFonts w:ascii="Times New Roman" w:hAnsi="Times New Roman"/>
              </w:rPr>
              <w:t xml:space="preserve"> кабел между устройствата за контрол и таблото; гаранционен сервиз и поддръжка в България с време за реакция до 20 работни дни; гаранция на таблото минимум 24 месеца; в цената да е включено и обучение на персонал за работа с таблото.</w:t>
            </w:r>
            <w:r w:rsidRPr="004F71B1">
              <w:rPr>
                <w:rFonts w:ascii="Times New Roman" w:hAnsi="Times New Roman"/>
              </w:rPr>
              <w:tab/>
            </w:r>
          </w:p>
        </w:tc>
      </w:tr>
      <w:tr w:rsidR="001110C2" w:rsidRPr="00F47845" w:rsidTr="00AD53B5">
        <w:trPr>
          <w:trHeight w:val="300"/>
        </w:trPr>
        <w:tc>
          <w:tcPr>
            <w:tcW w:w="9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2" w:rsidRPr="009E7A61" w:rsidRDefault="001110C2" w:rsidP="00AD53B5">
            <w:pPr>
              <w:keepNext/>
              <w:tabs>
                <w:tab w:val="left" w:pos="709"/>
              </w:tabs>
              <w:spacing w:after="0" w:line="240" w:lineRule="auto"/>
              <w:ind w:firstLine="425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9E7A61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Технически условия за изпълнение на поръчката:</w:t>
            </w:r>
          </w:p>
          <w:p w:rsidR="001110C2" w:rsidRPr="00CA2051" w:rsidRDefault="001110C2" w:rsidP="00AD53B5">
            <w:pPr>
              <w:keepNext/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Основни характеристики:</w:t>
            </w:r>
          </w:p>
          <w:p w:rsidR="001110C2" w:rsidRPr="00CA2051" w:rsidRDefault="001110C2" w:rsidP="00AD53B5">
            <w:pPr>
              <w:keepNext/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proofErr w:type="spellStart"/>
            <w:r w:rsidRPr="00CA2051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Светодиоден</w:t>
            </w:r>
            <w:proofErr w:type="spellEnd"/>
            <w:r w:rsidRPr="00CA2051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(LED) екран с размери 5000 х 3000 мм, с допустимо отклонение от размера до +-5 %; резолюция (разстояние между диодите) Р10, или по добра; защитен срещу прах и проникване на вода със стандарт минимум IP65; ъгъл на видимост минимум 140 градуса по хоризонтала и вертикала; сертификат за съответствие с европейските норми за безопасност СЕ на цялото табло и на захранващите блокове отделно; яркост на дисплея минимум 5000 лумена; работно захранване 220 волта/50 херца; честота на опресняване - минимум 1200 </w:t>
            </w:r>
            <w:proofErr w:type="spellStart"/>
            <w:r w:rsidRPr="00CA2051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Hz</w:t>
            </w:r>
            <w:proofErr w:type="spellEnd"/>
            <w:r w:rsidRPr="00CA2051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; Средна консумация на кв. м. не повече от 700 W; работна температура -20 до + 50 градуса; живот на диодите - не по-малко от 100000 часа; да разполага с компютър за управление с инсталирани на него (или на съпътстващо устройство) софтуер за управление на таблото и софтуер за показване на спортни резултати и статистика; контролер на таблото с възможност за пускане на телевизионен сигнал и видеоклипове във формати до HD, включително; пълно окабеляване с </w:t>
            </w:r>
            <w:proofErr w:type="spellStart"/>
            <w:r w:rsidRPr="00CA2051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фиброоптичен</w:t>
            </w:r>
            <w:proofErr w:type="spellEnd"/>
            <w:r w:rsidRPr="00CA2051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кабел между устройствата за контрол и таблото; гаранционен сервиз и поддръжка в България с време за реакция до 20 работни дни; гаранция на таблото минимум 24 месеца; в цената да е включено и обучение на персо</w:t>
            </w: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нал за работа с таблото.</w:t>
            </w: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ab/>
            </w: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ab/>
            </w:r>
          </w:p>
          <w:p w:rsidR="001110C2" w:rsidRPr="00AC7289" w:rsidRDefault="001110C2" w:rsidP="00AD53B5">
            <w:pPr>
              <w:keepNext/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val="en-US" w:eastAsia="bg-BG"/>
              </w:rPr>
            </w:pPr>
          </w:p>
          <w:p w:rsidR="001110C2" w:rsidRPr="00E9247E" w:rsidRDefault="001110C2" w:rsidP="00AD53B5">
            <w:pPr>
              <w:keepNext/>
              <w:tabs>
                <w:tab w:val="left" w:pos="709"/>
              </w:tabs>
              <w:spacing w:after="0" w:line="240" w:lineRule="auto"/>
              <w:ind w:firstLine="425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E9247E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Участниците следва да представят снимков материал на елементите, които ще бъдат доставени. </w:t>
            </w: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Снимковият материал да бъде придружен с каталог, бро</w:t>
            </w:r>
            <w:r w:rsidRPr="00E9247E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шур</w:t>
            </w: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а, упътване или др. от фирмата-</w:t>
            </w:r>
            <w:r w:rsidRPr="00E9247E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производител</w:t>
            </w: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,</w:t>
            </w:r>
            <w:r w:rsidRPr="00E9247E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описващ с точност параметрите, у</w:t>
            </w: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потребата и характеристиките му</w:t>
            </w:r>
          </w:p>
          <w:p w:rsidR="001110C2" w:rsidRDefault="001110C2" w:rsidP="00AD53B5">
            <w:pPr>
              <w:keepNext/>
              <w:tabs>
                <w:tab w:val="left" w:pos="709"/>
              </w:tabs>
              <w:spacing w:after="0" w:line="240" w:lineRule="auto"/>
              <w:ind w:firstLine="425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  <w:p w:rsidR="001110C2" w:rsidRDefault="001110C2" w:rsidP="00AD53B5">
            <w:pPr>
              <w:keepNext/>
              <w:tabs>
                <w:tab w:val="left" w:pos="709"/>
              </w:tabs>
              <w:spacing w:after="0" w:line="240" w:lineRule="auto"/>
              <w:ind w:firstLine="425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AC459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Посочените техничес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ки параметри са минимално изиск</w:t>
            </w:r>
            <w:r w:rsidRPr="00AC459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уемите и п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редложения с по - ниски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ab/>
            </w:r>
            <w:r w:rsidRPr="00AC459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показатели няма да бъдат допуснати до окончателно класиране. Дост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авеното оборудване да е </w:t>
            </w:r>
            <w:r w:rsidRPr="00AC459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ново и неупотребявана, както и да 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яма явни или скрити недостатъци.</w:t>
            </w:r>
          </w:p>
          <w:p w:rsidR="001110C2" w:rsidRDefault="001110C2" w:rsidP="00AD53B5">
            <w:pPr>
              <w:keepNext/>
              <w:tabs>
                <w:tab w:val="left" w:pos="709"/>
              </w:tabs>
              <w:spacing w:after="0" w:line="240" w:lineRule="auto"/>
              <w:ind w:firstLine="425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AC459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ab/>
            </w:r>
            <w:r w:rsidRPr="00AC459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ab/>
            </w:r>
            <w:r w:rsidRPr="00AC459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ab/>
            </w:r>
            <w:r w:rsidRPr="00AC459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ab/>
            </w:r>
            <w:r w:rsidRPr="00AC459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ab/>
            </w:r>
            <w:r w:rsidRPr="00AC459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ab/>
            </w:r>
            <w:r w:rsidRPr="00AC459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ab/>
            </w:r>
          </w:p>
          <w:p w:rsidR="001110C2" w:rsidRDefault="001110C2" w:rsidP="00AD53B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0C78B4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Срок за изпълнение:</w:t>
            </w:r>
            <w:r w:rsidRPr="00F47845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 </w:t>
            </w:r>
          </w:p>
          <w:p w:rsidR="001110C2" w:rsidRDefault="001110C2" w:rsidP="00AD53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E7A61">
              <w:rPr>
                <w:rFonts w:ascii="Times New Roman" w:eastAsia="Times New Roman" w:hAnsi="Times New Roman"/>
                <w:lang w:eastAsia="bg-BG"/>
              </w:rPr>
              <w:t>Срок</w:t>
            </w:r>
            <w:r>
              <w:rPr>
                <w:rFonts w:ascii="Times New Roman" w:eastAsia="Times New Roman" w:hAnsi="Times New Roman"/>
                <w:lang w:eastAsia="bg-BG"/>
              </w:rPr>
              <w:t xml:space="preserve">ът за изпълнение на договора - </w:t>
            </w:r>
            <w:r w:rsidRPr="00D50CE6">
              <w:rPr>
                <w:rFonts w:ascii="Times New Roman" w:eastAsia="Times New Roman" w:hAnsi="Times New Roman"/>
                <w:lang w:eastAsia="bg-BG"/>
              </w:rPr>
              <w:t>не повече от 60 календарни дни от подписване на договора</w:t>
            </w:r>
          </w:p>
          <w:p w:rsidR="001110C2" w:rsidRDefault="001110C2" w:rsidP="00AD53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Място на извършване: </w:t>
            </w:r>
          </w:p>
          <w:p w:rsidR="001110C2" w:rsidRPr="00F47845" w:rsidRDefault="001110C2" w:rsidP="00AD53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Мястото за изпълнение на поръчката е град Русе  /съгласно техническата спецификация/</w:t>
            </w:r>
          </w:p>
        </w:tc>
      </w:tr>
      <w:tr w:rsidR="001110C2" w:rsidRPr="006B6CC3" w:rsidTr="00AD53B5">
        <w:trPr>
          <w:trHeight w:val="300"/>
        </w:trPr>
        <w:tc>
          <w:tcPr>
            <w:tcW w:w="9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2" w:rsidRPr="00B415B5" w:rsidRDefault="001110C2" w:rsidP="00B415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  <w:r w:rsidRPr="001110C2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Доставката и монтажа се извършват след </w:t>
            </w:r>
            <w:r w:rsidR="00B415B5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подписване на договор. </w:t>
            </w:r>
            <w:r w:rsidRPr="001110C2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Доставения LED екран трябва да отговаря на </w:t>
            </w:r>
            <w:bookmarkStart w:id="0" w:name="_GoBack"/>
            <w:bookmarkEnd w:id="0"/>
            <w:r w:rsidRPr="001110C2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всички параметри и</w:t>
            </w:r>
            <w:r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 изисквания характерни за този </w:t>
            </w:r>
            <w:r w:rsidRPr="001110C2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вид </w:t>
            </w:r>
            <w:proofErr w:type="spellStart"/>
            <w:r w:rsidRPr="001110C2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обурудване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lang w:val="en-US" w:eastAsia="bg-BG"/>
              </w:rPr>
              <w:t>.</w:t>
            </w:r>
            <w:r w:rsidRPr="001110C2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ab/>
            </w:r>
          </w:p>
        </w:tc>
      </w:tr>
    </w:tbl>
    <w:p w:rsidR="00C43F9D" w:rsidRDefault="00C43F9D" w:rsidP="00BC651C"/>
    <w:sectPr w:rsidR="00C43F9D" w:rsidSect="0030038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29"/>
    <w:rsid w:val="001110C2"/>
    <w:rsid w:val="0030038C"/>
    <w:rsid w:val="00902A29"/>
    <w:rsid w:val="00B415B5"/>
    <w:rsid w:val="00BC651C"/>
    <w:rsid w:val="00C4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08AD"/>
  <w15:chartTrackingRefBased/>
  <w15:docId w15:val="{73AA3F40-53A0-44AD-9772-9F146E89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0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PETROVA</dc:creator>
  <cp:keywords/>
  <dc:description/>
  <cp:lastModifiedBy>MONIKA PETROVA</cp:lastModifiedBy>
  <cp:revision>2</cp:revision>
  <dcterms:created xsi:type="dcterms:W3CDTF">2018-11-27T13:33:00Z</dcterms:created>
  <dcterms:modified xsi:type="dcterms:W3CDTF">2018-11-27T13:37:00Z</dcterms:modified>
</cp:coreProperties>
</file>